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A21A1" w14:textId="77777777" w:rsidR="00351CA7" w:rsidRPr="00351CA7" w:rsidRDefault="00351CA7" w:rsidP="00351CA7">
      <w:pPr>
        <w:rPr>
          <w:b/>
          <w:sz w:val="36"/>
          <w:szCs w:val="36"/>
        </w:rPr>
      </w:pPr>
      <w:r w:rsidRPr="00351CA7">
        <w:rPr>
          <w:b/>
          <w:sz w:val="36"/>
          <w:szCs w:val="36"/>
        </w:rPr>
        <w:t>Midlertidig lokalregel: Spil med lejeforbedring</w:t>
      </w:r>
    </w:p>
    <w:p w14:paraId="03E90891" w14:textId="77777777" w:rsidR="00351CA7" w:rsidRDefault="00351CA7" w:rsidP="00351CA7"/>
    <w:p w14:paraId="1DFA4572" w14:textId="77777777" w:rsidR="00351CA7" w:rsidRDefault="00351CA7" w:rsidP="00351CA7">
      <w:r>
        <w:t xml:space="preserve">Når en spillers bold ligger i en del af det generelle område, klippet til fairwayhøjde eller lavere, må spilleren tage lempelse uden straf én gang ved at placere den oprindelige bold eller en anden bold i og spille den fra dette lempelsesområde: </w:t>
      </w:r>
    </w:p>
    <w:p w14:paraId="2546E4AE" w14:textId="77777777" w:rsidR="00351CA7" w:rsidRDefault="00351CA7" w:rsidP="00351CA7">
      <w:pPr>
        <w:pStyle w:val="Listeafsnit"/>
        <w:numPr>
          <w:ilvl w:val="0"/>
          <w:numId w:val="1"/>
        </w:numPr>
      </w:pPr>
      <w:r>
        <w:t xml:space="preserve">Referencepunkt: Boldens oprindelige sted. </w:t>
      </w:r>
    </w:p>
    <w:p w14:paraId="2BBFBEE1" w14:textId="4ABC3B53" w:rsidR="00351CA7" w:rsidRDefault="00351CA7" w:rsidP="00351CA7">
      <w:pPr>
        <w:pStyle w:val="Listeafsnit"/>
        <w:numPr>
          <w:ilvl w:val="0"/>
          <w:numId w:val="1"/>
        </w:numPr>
      </w:pPr>
      <w:r>
        <w:t xml:space="preserve">Størrelse af lempelsesområdet målt fra referencepunkt: Længden på </w:t>
      </w:r>
      <w:r w:rsidR="00892207">
        <w:t>et scorekort</w:t>
      </w:r>
      <w:r>
        <w:t xml:space="preserve"> fra referencepunktet, men med disse begrænsninger: </w:t>
      </w:r>
    </w:p>
    <w:p w14:paraId="760A8524" w14:textId="77777777" w:rsidR="00351CA7" w:rsidRDefault="00351CA7" w:rsidP="00351CA7">
      <w:pPr>
        <w:pStyle w:val="Listeafsnit"/>
        <w:numPr>
          <w:ilvl w:val="0"/>
          <w:numId w:val="1"/>
        </w:numPr>
      </w:pPr>
      <w:r>
        <w:t xml:space="preserve">Begrænsninger for placeringen af lempelsesområdet:  </w:t>
      </w:r>
    </w:p>
    <w:p w14:paraId="0CA2BA41" w14:textId="77777777" w:rsidR="00351CA7" w:rsidRDefault="00351CA7" w:rsidP="00351CA7">
      <w:pPr>
        <w:pStyle w:val="Listeafsnit"/>
        <w:numPr>
          <w:ilvl w:val="1"/>
          <w:numId w:val="1"/>
        </w:numPr>
      </w:pPr>
      <w:r>
        <w:t xml:space="preserve">Må ikke være tættere på hullet end referencepunktet, og </w:t>
      </w:r>
    </w:p>
    <w:p w14:paraId="59D012F9" w14:textId="77777777" w:rsidR="00351CA7" w:rsidRDefault="00351CA7" w:rsidP="00351CA7">
      <w:pPr>
        <w:pStyle w:val="Listeafsnit"/>
        <w:numPr>
          <w:ilvl w:val="1"/>
          <w:numId w:val="1"/>
        </w:numPr>
      </w:pPr>
      <w:r>
        <w:t>Skal være i det generelle område.</w:t>
      </w:r>
    </w:p>
    <w:p w14:paraId="1E74BF9D" w14:textId="77777777" w:rsidR="00351CA7" w:rsidRDefault="00351CA7" w:rsidP="00351CA7">
      <w:r>
        <w:t xml:space="preserve">Når der gøres brug af denne lokalregel, skal spilleren vælge et sted at placere bolden og anvende procedurerne for genplacering af en bold efter Regel 14.2b (2) og 14.2e. </w:t>
      </w:r>
    </w:p>
    <w:p w14:paraId="7FE7A5C0" w14:textId="77777777" w:rsidR="00351CA7" w:rsidRDefault="00351CA7" w:rsidP="00351CA7">
      <w:r>
        <w:t>-----------------------------------------------------------------------------------------------------------------------------------------------</w:t>
      </w:r>
    </w:p>
    <w:p w14:paraId="74CEAE08" w14:textId="77777777" w:rsidR="00EC0755" w:rsidRDefault="00351CA7" w:rsidP="00351CA7">
      <w:r>
        <w:t>Straf for at spille en bold fra et forkert sted i strid med lokalregel: Generel straf efter Regel 14.7a.</w:t>
      </w:r>
    </w:p>
    <w:p w14:paraId="2A851D8A" w14:textId="3111CA35" w:rsidR="00351CA7" w:rsidRDefault="00E01962" w:rsidP="00351CA7">
      <w:pPr>
        <w:rPr>
          <w:b/>
        </w:rPr>
      </w:pPr>
      <w:r>
        <w:rPr>
          <w:b/>
        </w:rPr>
        <w:t>2</w:t>
      </w:r>
      <w:r w:rsidR="007618F3">
        <w:rPr>
          <w:b/>
        </w:rPr>
        <w:t>7</w:t>
      </w:r>
      <w:r w:rsidR="007B6854">
        <w:rPr>
          <w:b/>
        </w:rPr>
        <w:t xml:space="preserve">. </w:t>
      </w:r>
      <w:r>
        <w:rPr>
          <w:b/>
        </w:rPr>
        <w:t>marts</w:t>
      </w:r>
      <w:r w:rsidR="00747D0F">
        <w:rPr>
          <w:b/>
        </w:rPr>
        <w:t xml:space="preserve"> 202</w:t>
      </w:r>
      <w:r>
        <w:rPr>
          <w:b/>
        </w:rPr>
        <w:t>4</w:t>
      </w:r>
    </w:p>
    <w:sectPr w:rsidR="00351CA7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DF076" w14:textId="77777777" w:rsidR="00896327" w:rsidRDefault="00896327" w:rsidP="00351CA7">
      <w:pPr>
        <w:spacing w:after="0" w:line="240" w:lineRule="auto"/>
      </w:pPr>
      <w:r>
        <w:separator/>
      </w:r>
    </w:p>
  </w:endnote>
  <w:endnote w:type="continuationSeparator" w:id="0">
    <w:p w14:paraId="3C4AAE6A" w14:textId="77777777" w:rsidR="00896327" w:rsidRDefault="00896327" w:rsidP="0035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C81D0" w14:textId="77777777" w:rsidR="00896327" w:rsidRDefault="00896327" w:rsidP="00351CA7">
      <w:pPr>
        <w:spacing w:after="0" w:line="240" w:lineRule="auto"/>
      </w:pPr>
      <w:r>
        <w:separator/>
      </w:r>
    </w:p>
  </w:footnote>
  <w:footnote w:type="continuationSeparator" w:id="0">
    <w:p w14:paraId="5328F665" w14:textId="77777777" w:rsidR="00896327" w:rsidRDefault="00896327" w:rsidP="00351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24E2" w14:textId="77777777" w:rsidR="00351CA7" w:rsidRDefault="00351CA7" w:rsidP="00351CA7">
    <w:pPr>
      <w:pStyle w:val="Sidehoved"/>
      <w:jc w:val="right"/>
    </w:pPr>
    <w:r>
      <w:rPr>
        <w:noProof/>
      </w:rPr>
      <w:drawing>
        <wp:inline distT="0" distB="0" distL="0" distR="0" wp14:anchorId="7A90DC4B" wp14:editId="22602315">
          <wp:extent cx="795528" cy="798576"/>
          <wp:effectExtent l="0" t="0" r="5080" b="190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ærløse%20Golfklub%20Bomærke%20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62BAE"/>
    <w:multiLevelType w:val="hybridMultilevel"/>
    <w:tmpl w:val="0C86D4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26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A7"/>
    <w:rsid w:val="00063386"/>
    <w:rsid w:val="001416DB"/>
    <w:rsid w:val="001C34FE"/>
    <w:rsid w:val="001C3728"/>
    <w:rsid w:val="0031684F"/>
    <w:rsid w:val="00351CA7"/>
    <w:rsid w:val="003B27BB"/>
    <w:rsid w:val="00515E46"/>
    <w:rsid w:val="00531E3D"/>
    <w:rsid w:val="00536CBF"/>
    <w:rsid w:val="005B50E1"/>
    <w:rsid w:val="00616628"/>
    <w:rsid w:val="006948B6"/>
    <w:rsid w:val="00747D0F"/>
    <w:rsid w:val="007618F3"/>
    <w:rsid w:val="007B6854"/>
    <w:rsid w:val="00802D9D"/>
    <w:rsid w:val="00892207"/>
    <w:rsid w:val="00896327"/>
    <w:rsid w:val="00923FB2"/>
    <w:rsid w:val="00A543F7"/>
    <w:rsid w:val="00A949E0"/>
    <w:rsid w:val="00AB7D62"/>
    <w:rsid w:val="00B00B49"/>
    <w:rsid w:val="00D64EDD"/>
    <w:rsid w:val="00D84973"/>
    <w:rsid w:val="00E01962"/>
    <w:rsid w:val="00E54C88"/>
    <w:rsid w:val="00E81230"/>
    <w:rsid w:val="00EC0755"/>
    <w:rsid w:val="00F32DAB"/>
    <w:rsid w:val="00FA0087"/>
    <w:rsid w:val="00FD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DFEA0"/>
  <w15:chartTrackingRefBased/>
  <w15:docId w15:val="{50EDEBC5-1957-4D76-8CAA-AA27D41A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51C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1CA7"/>
  </w:style>
  <w:style w:type="paragraph" w:styleId="Sidefod">
    <w:name w:val="footer"/>
    <w:basedOn w:val="Normal"/>
    <w:link w:val="SidefodTegn"/>
    <w:uiPriority w:val="99"/>
    <w:unhideWhenUsed/>
    <w:rsid w:val="00351C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1CA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1CA7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351C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FA0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4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B54EBBBE18E343B5AC7FF239DDE29D" ma:contentTypeVersion="10" ma:contentTypeDescription="Opret et nyt dokument." ma:contentTypeScope="" ma:versionID="3830d48cc5bb81833adb05c65c7ab7c5">
  <xsd:schema xmlns:xsd="http://www.w3.org/2001/XMLSchema" xmlns:xs="http://www.w3.org/2001/XMLSchema" xmlns:p="http://schemas.microsoft.com/office/2006/metadata/properties" xmlns:ns2="0d6ee63b-7e90-4458-b23b-05b8119d8dfd" xmlns:ns3="f3717730-2d8e-4f06-ac7e-b6bb9914b882" targetNamespace="http://schemas.microsoft.com/office/2006/metadata/properties" ma:root="true" ma:fieldsID="cb4d8b3c979c74f18c050b0cf875c36c" ns2:_="" ns3:_="">
    <xsd:import namespace="0d6ee63b-7e90-4458-b23b-05b8119d8dfd"/>
    <xsd:import namespace="f3717730-2d8e-4f06-ac7e-b6bb9914b8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ee63b-7e90-4458-b23b-05b8119d8d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17730-2d8e-4f06-ac7e-b6bb9914b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D1EEAB-2956-4A4D-9D51-250CCD24A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5643B6-CA98-4FC2-B693-F8F3309A2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ee63b-7e90-4458-b23b-05b8119d8dfd"/>
    <ds:schemaRef ds:uri="f3717730-2d8e-4f06-ac7e-b6bb9914b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318A3-86CE-42BB-B6F9-7EDD6923C5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Fly Pedersen</dc:creator>
  <cp:keywords/>
  <dc:description/>
  <cp:lastModifiedBy>Maja Bøhn</cp:lastModifiedBy>
  <cp:revision>6</cp:revision>
  <cp:lastPrinted>2022-09-14T10:26:00Z</cp:lastPrinted>
  <dcterms:created xsi:type="dcterms:W3CDTF">2023-09-27T09:14:00Z</dcterms:created>
  <dcterms:modified xsi:type="dcterms:W3CDTF">2024-03-27T08:32:00Z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0x010100B7B54EBBBE18E343B5AC7FF239DDE29D</vt:lpwstr>
  </property>
</Properties>
</file>